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Demand, Supply, and Price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demand and supply of a good and service are all connected and affect each other.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Law of Demand: </w:t>
      </w:r>
      <w:r w:rsidDel="00000000" w:rsidR="00000000" w:rsidRPr="00000000">
        <w:rPr>
          <w:rtl w:val="0"/>
        </w:rPr>
        <w:t xml:space="preserve">As price decreases, demand increases. As price increases, demand decreases.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Factors That Can Increase or Decrease Demand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6855"/>
        <w:tblGridChange w:id="0">
          <w:tblGrid>
            <w:gridCol w:w="2505"/>
            <w:gridCol w:w="68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Factor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Influence on Demand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Changing consumer Income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Changing Consumer Tastes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Changing expectations for the future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Changes in Population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Law of Supply: </w:t>
      </w:r>
      <w:r w:rsidDel="00000000" w:rsidR="00000000" w:rsidRPr="00000000">
        <w:rPr>
          <w:rtl w:val="0"/>
        </w:rPr>
        <w:t xml:space="preserve">As prices increase, supply increases. As prices decrease, supply decreases.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Factors That Can Increase or Decrease Supply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6855"/>
        <w:tblGridChange w:id="0">
          <w:tblGrid>
            <w:gridCol w:w="2505"/>
            <w:gridCol w:w="68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Factor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Influence on Supply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Change in the number of products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Change in Price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Changes in Technology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Changing expectations for the future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Changing Production Costs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